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11" w:rsidRPr="00E675DC" w:rsidRDefault="00526D11" w:rsidP="00526D11">
      <w:pPr>
        <w:jc w:val="right"/>
        <w:rPr>
          <w:sz w:val="26"/>
          <w:szCs w:val="26"/>
          <w:u w:val="single"/>
        </w:rPr>
      </w:pPr>
      <w:r w:rsidRPr="00E675DC">
        <w:rPr>
          <w:sz w:val="26"/>
          <w:szCs w:val="26"/>
          <w:u w:val="single"/>
        </w:rPr>
        <w:t>ПРОЕКТ</w:t>
      </w:r>
    </w:p>
    <w:p w:rsidR="00526D11" w:rsidRPr="00E675DC" w:rsidRDefault="00526D11" w:rsidP="00526D11">
      <w:pPr>
        <w:jc w:val="right"/>
        <w:rPr>
          <w:sz w:val="26"/>
          <w:szCs w:val="26"/>
        </w:rPr>
      </w:pPr>
    </w:p>
    <w:p w:rsidR="000F37E6" w:rsidRPr="00E675DC" w:rsidRDefault="000F37E6" w:rsidP="000F37E6">
      <w:pPr>
        <w:pStyle w:val="a6"/>
        <w:jc w:val="center"/>
        <w:rPr>
          <w:rFonts w:ascii="Times New Roman" w:hAnsi="Times New Roman" w:cs="Times New Roman"/>
          <w:b/>
          <w:sz w:val="26"/>
          <w:szCs w:val="26"/>
          <w:shd w:val="clear" w:color="auto" w:fill="F6F7FA"/>
          <w:lang w:eastAsia="ru-RU"/>
        </w:rPr>
      </w:pPr>
      <w:bookmarkStart w:id="0" w:name="_GoBack"/>
      <w:r w:rsidRPr="00E675DC">
        <w:rPr>
          <w:rFonts w:ascii="Times New Roman" w:hAnsi="Times New Roman" w:cs="Times New Roman"/>
          <w:b/>
          <w:sz w:val="26"/>
          <w:szCs w:val="26"/>
          <w:shd w:val="clear" w:color="auto" w:fill="F6F7FA"/>
          <w:lang w:eastAsia="ru-RU"/>
        </w:rPr>
        <w:t>ПОЛОЖЕНИЕ</w:t>
      </w:r>
    </w:p>
    <w:p w:rsidR="000F37E6" w:rsidRPr="00E675DC" w:rsidRDefault="00200174" w:rsidP="000F37E6">
      <w:pPr>
        <w:pStyle w:val="a6"/>
        <w:jc w:val="center"/>
        <w:rPr>
          <w:rFonts w:ascii="Times New Roman" w:hAnsi="Times New Roman" w:cs="Times New Roman"/>
          <w:b/>
          <w:sz w:val="26"/>
          <w:szCs w:val="26"/>
        </w:rPr>
      </w:pPr>
      <w:r w:rsidRPr="00E675DC">
        <w:rPr>
          <w:rFonts w:ascii="Times New Roman" w:hAnsi="Times New Roman" w:cs="Times New Roman"/>
          <w:b/>
          <w:sz w:val="26"/>
          <w:szCs w:val="26"/>
        </w:rPr>
        <w:t>о</w:t>
      </w:r>
      <w:r w:rsidR="000F37E6" w:rsidRPr="00E675DC">
        <w:rPr>
          <w:rFonts w:ascii="Times New Roman" w:hAnsi="Times New Roman" w:cs="Times New Roman"/>
          <w:b/>
          <w:sz w:val="26"/>
          <w:szCs w:val="26"/>
        </w:rPr>
        <w:t xml:space="preserve"> депутате Совета депутатов</w:t>
      </w:r>
    </w:p>
    <w:p w:rsidR="000F37E6" w:rsidRPr="00E675DC" w:rsidRDefault="000F37E6" w:rsidP="000F37E6">
      <w:pPr>
        <w:pStyle w:val="a6"/>
        <w:jc w:val="center"/>
        <w:rPr>
          <w:rFonts w:ascii="Times New Roman" w:hAnsi="Times New Roman" w:cs="Times New Roman"/>
          <w:b/>
          <w:sz w:val="26"/>
          <w:szCs w:val="26"/>
        </w:rPr>
      </w:pPr>
      <w:r w:rsidRPr="00E675DC">
        <w:rPr>
          <w:rFonts w:ascii="Times New Roman" w:hAnsi="Times New Roman" w:cs="Times New Roman"/>
          <w:b/>
          <w:sz w:val="26"/>
          <w:szCs w:val="26"/>
        </w:rPr>
        <w:t xml:space="preserve">муниципального округа Текстильщики в городе Москве,    </w:t>
      </w:r>
    </w:p>
    <w:p w:rsidR="000F37E6" w:rsidRPr="00E675DC" w:rsidRDefault="000F37E6" w:rsidP="000F37E6">
      <w:pPr>
        <w:pStyle w:val="a6"/>
        <w:jc w:val="center"/>
        <w:rPr>
          <w:rFonts w:ascii="Times New Roman" w:hAnsi="Times New Roman" w:cs="Times New Roman"/>
          <w:b/>
          <w:sz w:val="26"/>
          <w:szCs w:val="26"/>
        </w:rPr>
      </w:pPr>
      <w:proofErr w:type="gramStart"/>
      <w:r w:rsidRPr="00E675DC">
        <w:rPr>
          <w:rFonts w:ascii="Times New Roman" w:hAnsi="Times New Roman" w:cs="Times New Roman"/>
          <w:b/>
          <w:sz w:val="26"/>
          <w:szCs w:val="26"/>
        </w:rPr>
        <w:t>осуществляющего свои полномочия на постоянной основе</w:t>
      </w:r>
      <w:proofErr w:type="gramEnd"/>
    </w:p>
    <w:bookmarkEnd w:id="0"/>
    <w:p w:rsidR="000F37E6" w:rsidRPr="00E675DC" w:rsidRDefault="000F37E6" w:rsidP="000F37E6">
      <w:pPr>
        <w:pStyle w:val="a6"/>
        <w:jc w:val="both"/>
        <w:rPr>
          <w:rFonts w:ascii="Times New Roman" w:hAnsi="Times New Roman" w:cs="Times New Roman"/>
          <w:b/>
          <w:sz w:val="26"/>
          <w:szCs w:val="26"/>
          <w:shd w:val="clear" w:color="auto" w:fill="F6F7FA"/>
          <w:lang w:eastAsia="ru-RU"/>
        </w:rPr>
      </w:pPr>
    </w:p>
    <w:p w:rsidR="000F37E6" w:rsidRPr="00E675DC" w:rsidRDefault="000F37E6" w:rsidP="000F37E6">
      <w:pPr>
        <w:ind w:firstLine="708"/>
        <w:jc w:val="both"/>
        <w:rPr>
          <w:sz w:val="26"/>
          <w:szCs w:val="26"/>
        </w:rPr>
      </w:pPr>
      <w:proofErr w:type="gramStart"/>
      <w:r w:rsidRPr="00E675DC">
        <w:rPr>
          <w:sz w:val="26"/>
          <w:szCs w:val="26"/>
        </w:rPr>
        <w:t>В соответствии с частью 5 статьи 40 Федерального закона от 6 октября 2003 года № 131-ФЗ «Об общих принципах организации местного самоуправления в Российской Федерации», частью 7 статьи 13 Закона города Москвы от 6 ноября 2002 года № 56 «Об организации местного самоуправления в городе Москве», Закона города Москвы от 25 ноября 2009 года № 9 «О гарантиях осуществления полномочий лиц, замещающих муниципальные</w:t>
      </w:r>
      <w:proofErr w:type="gramEnd"/>
      <w:r w:rsidRPr="00E675DC">
        <w:rPr>
          <w:sz w:val="26"/>
          <w:szCs w:val="26"/>
        </w:rPr>
        <w:t xml:space="preserve"> </w:t>
      </w:r>
      <w:proofErr w:type="gramStart"/>
      <w:r w:rsidRPr="00E675DC">
        <w:rPr>
          <w:sz w:val="26"/>
          <w:szCs w:val="26"/>
        </w:rPr>
        <w:t xml:space="preserve">должности в городе Москве», статьей 8 Устава муниципального округа Текстильщики в городе Москве </w:t>
      </w:r>
      <w:r w:rsidRPr="00E675DC">
        <w:rPr>
          <w:sz w:val="26"/>
          <w:szCs w:val="26"/>
          <w:shd w:val="clear" w:color="auto" w:fill="F6F7FA"/>
        </w:rPr>
        <w:t xml:space="preserve">настоящее Положение определяет права, обязанности и ответственность депутата Совета депутатов муниципального округа Текстильщики в городе Москве, </w:t>
      </w:r>
      <w:r w:rsidRPr="00E675DC">
        <w:rPr>
          <w:sz w:val="26"/>
          <w:szCs w:val="26"/>
        </w:rPr>
        <w:t>осуществляющего свои полномочия на постоянной основе</w:t>
      </w:r>
      <w:r w:rsidRPr="00E675DC">
        <w:rPr>
          <w:sz w:val="26"/>
          <w:szCs w:val="26"/>
          <w:shd w:val="clear" w:color="auto" w:fill="F6F7FA"/>
        </w:rPr>
        <w:t xml:space="preserve"> (далее - депутат), предусматривает основные правовые и социальные гарантии при осуществлении им депутатской деятельности.</w:t>
      </w:r>
      <w:proofErr w:type="gramEnd"/>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p>
    <w:p w:rsidR="000F37E6" w:rsidRPr="00E675DC" w:rsidRDefault="000F37E6" w:rsidP="000F37E6">
      <w:pPr>
        <w:pStyle w:val="a6"/>
        <w:ind w:firstLine="851"/>
        <w:jc w:val="both"/>
        <w:rPr>
          <w:rFonts w:ascii="Times New Roman" w:hAnsi="Times New Roman" w:cs="Times New Roman"/>
          <w:b/>
          <w:sz w:val="26"/>
          <w:szCs w:val="26"/>
          <w:shd w:val="clear" w:color="auto" w:fill="F6F7FA"/>
          <w:lang w:eastAsia="ru-RU"/>
        </w:rPr>
      </w:pPr>
      <w:r w:rsidRPr="00E675DC">
        <w:rPr>
          <w:rFonts w:ascii="Times New Roman" w:hAnsi="Times New Roman" w:cs="Times New Roman"/>
          <w:b/>
          <w:bCs/>
          <w:sz w:val="26"/>
          <w:szCs w:val="26"/>
        </w:rPr>
        <w:t>Статья</w:t>
      </w:r>
      <w:r w:rsidRPr="00E675DC">
        <w:rPr>
          <w:rFonts w:ascii="Times New Roman" w:hAnsi="Times New Roman" w:cs="Times New Roman"/>
          <w:b/>
          <w:sz w:val="26"/>
          <w:szCs w:val="26"/>
          <w:shd w:val="clear" w:color="auto" w:fill="F6F7FA"/>
          <w:lang w:eastAsia="ru-RU"/>
        </w:rPr>
        <w:t xml:space="preserve"> 1. Общие положения</w:t>
      </w:r>
    </w:p>
    <w:p w:rsidR="000F37E6" w:rsidRPr="00E675DC" w:rsidRDefault="000F37E6" w:rsidP="000F37E6">
      <w:pPr>
        <w:pStyle w:val="a7"/>
        <w:numPr>
          <w:ilvl w:val="1"/>
          <w:numId w:val="1"/>
        </w:numPr>
        <w:ind w:left="0" w:firstLine="851"/>
        <w:jc w:val="both"/>
        <w:rPr>
          <w:bCs/>
          <w:sz w:val="26"/>
          <w:szCs w:val="26"/>
        </w:rPr>
      </w:pPr>
      <w:r w:rsidRPr="00E675DC">
        <w:rPr>
          <w:sz w:val="26"/>
          <w:szCs w:val="26"/>
        </w:rPr>
        <w:t xml:space="preserve">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Уставом муниципального округа Текстильщики в городе Москве, </w:t>
      </w:r>
      <w:r w:rsidRPr="00E675DC">
        <w:rPr>
          <w:bCs/>
          <w:sz w:val="26"/>
          <w:szCs w:val="26"/>
        </w:rPr>
        <w:t xml:space="preserve">решениями, принятыми на местном референдуме, муниципальными нормативными и иными правовыми актами </w:t>
      </w:r>
      <w:r w:rsidRPr="00E675DC">
        <w:rPr>
          <w:sz w:val="26"/>
          <w:szCs w:val="26"/>
        </w:rPr>
        <w:t>Совета депутатов муниципального округа Текстильщики в городе Москве (далее – Совет депутатов)</w:t>
      </w:r>
      <w:r w:rsidRPr="00E675DC">
        <w:rPr>
          <w:bCs/>
          <w:sz w:val="26"/>
          <w:szCs w:val="26"/>
        </w:rPr>
        <w:t xml:space="preserve">. </w:t>
      </w:r>
    </w:p>
    <w:p w:rsidR="000F37E6" w:rsidRPr="00E675DC" w:rsidRDefault="000F37E6" w:rsidP="000F37E6">
      <w:pPr>
        <w:pStyle w:val="a7"/>
        <w:numPr>
          <w:ilvl w:val="1"/>
          <w:numId w:val="1"/>
        </w:numPr>
        <w:ind w:left="0" w:firstLine="851"/>
        <w:jc w:val="both"/>
        <w:rPr>
          <w:bCs/>
          <w:sz w:val="26"/>
          <w:szCs w:val="26"/>
        </w:rPr>
      </w:pPr>
      <w:proofErr w:type="gramStart"/>
      <w:r w:rsidRPr="00E675DC">
        <w:rPr>
          <w:sz w:val="26"/>
          <w:szCs w:val="26"/>
          <w:shd w:val="clear" w:color="auto" w:fill="F6F7FA"/>
        </w:rPr>
        <w:t>Статус депутата определяется</w:t>
      </w:r>
      <w:r w:rsidRPr="00E675DC">
        <w:rPr>
          <w:sz w:val="26"/>
          <w:szCs w:val="26"/>
        </w:rPr>
        <w:t xml:space="preserve"> Федеральным законом от 06.10.2003 года N 131-ФЗ «Об общих принципах организации местного самоуправления в Российской Федерации», Законом города Москвы от 06.11.2002 N 56 «Об организации местного самоуправления в  городе Москве», Законом города Москвы от 25.11.2009 N 9 «О гарантиях осуществления полномочий лиц, замещающих муниципальные должности в городе Москве», Уставом муниципального округа Текстильщики в городе Москве.</w:t>
      </w:r>
      <w:proofErr w:type="gramEnd"/>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w:t>
      </w:r>
      <w:r w:rsidRPr="00E675DC">
        <w:rPr>
          <w:b/>
          <w:sz w:val="26"/>
          <w:szCs w:val="26"/>
          <w:shd w:val="clear" w:color="auto" w:fill="F6F7FA"/>
        </w:rPr>
        <w:t xml:space="preserve"> 2. Срок полномочий депутата,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rPr>
          <w:rFonts w:eastAsiaTheme="minorHAnsi"/>
          <w:sz w:val="26"/>
          <w:szCs w:val="26"/>
          <w:lang w:eastAsia="en-US"/>
        </w:rPr>
      </w:pPr>
      <w:r w:rsidRPr="00E675DC">
        <w:rPr>
          <w:sz w:val="26"/>
          <w:szCs w:val="26"/>
          <w:shd w:val="clear" w:color="auto" w:fill="F6F7FA"/>
        </w:rPr>
        <w:t>2.1. Срок полномочий депутата начинается со дня  принятия  решения   о</w:t>
      </w:r>
      <w:r w:rsidRPr="00E675DC">
        <w:rPr>
          <w:sz w:val="26"/>
          <w:szCs w:val="26"/>
        </w:rPr>
        <w:t xml:space="preserve">б избрании депутата Совета депутатов муниципального округа Текстильщики в городе Москве, осуществляющего свои полномочия на постоянной основе, </w:t>
      </w:r>
      <w:r w:rsidRPr="00E675DC">
        <w:rPr>
          <w:sz w:val="26"/>
          <w:szCs w:val="26"/>
          <w:shd w:val="clear" w:color="auto" w:fill="F6F7FA"/>
        </w:rPr>
        <w:t xml:space="preserve">и прекращается </w:t>
      </w:r>
      <w:r w:rsidRPr="00E675DC">
        <w:rPr>
          <w:sz w:val="26"/>
          <w:szCs w:val="26"/>
        </w:rPr>
        <w:t>со дня начала работы Совета депутатов нового созыва (первого заседания).</w:t>
      </w:r>
      <w:r w:rsidRPr="00E675DC">
        <w:rPr>
          <w:rFonts w:eastAsiaTheme="minorHAnsi"/>
          <w:sz w:val="26"/>
          <w:szCs w:val="26"/>
          <w:lang w:eastAsia="en-US"/>
        </w:rPr>
        <w:t xml:space="preserve"> </w:t>
      </w:r>
    </w:p>
    <w:p w:rsidR="000F37E6" w:rsidRPr="00E675DC" w:rsidRDefault="000F37E6" w:rsidP="000F37E6">
      <w:pPr>
        <w:pStyle w:val="ConsPlusNormal"/>
        <w:widowControl/>
        <w:ind w:right="-1" w:firstLine="851"/>
        <w:jc w:val="both"/>
        <w:rPr>
          <w:rFonts w:ascii="Times New Roman" w:hAnsi="Times New Roman" w:cs="Times New Roman"/>
          <w:sz w:val="26"/>
          <w:szCs w:val="26"/>
          <w:shd w:val="clear" w:color="auto" w:fill="F6F7FA"/>
        </w:rPr>
      </w:pPr>
      <w:r w:rsidRPr="00E675DC">
        <w:rPr>
          <w:rFonts w:ascii="Times New Roman" w:hAnsi="Times New Roman" w:cs="Times New Roman"/>
          <w:sz w:val="26"/>
          <w:szCs w:val="26"/>
        </w:rPr>
        <w:t xml:space="preserve">2.2. </w:t>
      </w:r>
      <w:r w:rsidRPr="00E675DC">
        <w:rPr>
          <w:rFonts w:ascii="Times New Roman" w:hAnsi="Times New Roman" w:cs="Times New Roman"/>
          <w:sz w:val="26"/>
          <w:szCs w:val="26"/>
          <w:shd w:val="clear" w:color="auto" w:fill="F6F7FA"/>
        </w:rPr>
        <w:t>Полномочия депутата прекращаются досрочно в случаях:</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1) смерти;</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2) отставки по собственному желанию;</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3) признания судом недееспособным или ограниченно дееспособным;</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4) признания судом безвестно отсутствующим или объявления умершим;</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lastRenderedPageBreak/>
        <w:t>5) вступления в отношении его в законную силу обвинительного приговора суда;</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6) выезда за пределы Российской Федерации на постоянное место жительства;</w:t>
      </w:r>
    </w:p>
    <w:p w:rsidR="000F37E6" w:rsidRPr="00E675DC" w:rsidRDefault="000F37E6" w:rsidP="000F37E6">
      <w:pPr>
        <w:pStyle w:val="ConsPlusNormal"/>
        <w:ind w:firstLine="851"/>
        <w:jc w:val="both"/>
        <w:rPr>
          <w:rFonts w:ascii="Times New Roman" w:hAnsi="Times New Roman" w:cs="Times New Roman"/>
          <w:sz w:val="26"/>
          <w:szCs w:val="26"/>
        </w:rPr>
      </w:pPr>
      <w:proofErr w:type="gramStart"/>
      <w:r w:rsidRPr="00E675DC">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75DC">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8) отзыва избирателями;</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9) досрочного прекращения полномочий Совета депутатов;</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F37E6" w:rsidRPr="00E675DC" w:rsidRDefault="000F37E6" w:rsidP="000F37E6">
      <w:pPr>
        <w:pStyle w:val="ConsPlusNormal"/>
        <w:ind w:firstLine="851"/>
        <w:jc w:val="both"/>
        <w:rPr>
          <w:rFonts w:ascii="Times New Roman" w:hAnsi="Times New Roman" w:cs="Times New Roman"/>
          <w:sz w:val="26"/>
          <w:szCs w:val="26"/>
        </w:rPr>
      </w:pPr>
      <w:r w:rsidRPr="00E675DC">
        <w:rPr>
          <w:rFonts w:ascii="Times New Roman" w:hAnsi="Times New Roman" w:cs="Times New Roman"/>
          <w:sz w:val="26"/>
          <w:szCs w:val="26"/>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
    <w:p w:rsidR="000F37E6" w:rsidRPr="00E675DC" w:rsidRDefault="000F37E6" w:rsidP="000F37E6">
      <w:pPr>
        <w:pStyle w:val="ConsPlusNormal"/>
        <w:widowControl/>
        <w:ind w:right="-1" w:firstLine="851"/>
        <w:jc w:val="both"/>
        <w:rPr>
          <w:rFonts w:ascii="Times New Roman" w:hAnsi="Times New Roman" w:cs="Times New Roman"/>
          <w:sz w:val="26"/>
          <w:szCs w:val="26"/>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w:t>
      </w:r>
      <w:r w:rsidRPr="00E675DC">
        <w:rPr>
          <w:b/>
          <w:sz w:val="26"/>
          <w:szCs w:val="26"/>
          <w:shd w:val="clear" w:color="auto" w:fill="F6F7FA"/>
        </w:rPr>
        <w:t xml:space="preserve"> 3. Условия осуществления депутатом,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полномочий </w:t>
      </w:r>
    </w:p>
    <w:p w:rsidR="000F37E6" w:rsidRPr="00E675DC" w:rsidRDefault="000F37E6" w:rsidP="000F37E6">
      <w:pPr>
        <w:adjustRightInd w:val="0"/>
        <w:ind w:firstLine="851"/>
        <w:jc w:val="both"/>
        <w:outlineLvl w:val="0"/>
        <w:rPr>
          <w:rFonts w:eastAsiaTheme="minorHAnsi"/>
          <w:sz w:val="26"/>
          <w:szCs w:val="26"/>
          <w:lang w:eastAsia="en-US"/>
        </w:rPr>
      </w:pPr>
      <w:r w:rsidRPr="00E675DC">
        <w:rPr>
          <w:sz w:val="26"/>
          <w:szCs w:val="26"/>
          <w:shd w:val="clear" w:color="auto" w:fill="F6F7FA"/>
        </w:rPr>
        <w:t>3.1. Депутат осуществляет свои полномочия на постоянной основе. Он</w:t>
      </w:r>
      <w:r w:rsidRPr="00E675DC">
        <w:rPr>
          <w:rFonts w:eastAsiaTheme="minorHAnsi"/>
          <w:sz w:val="26"/>
          <w:szCs w:val="26"/>
          <w:lang w:eastAsia="en-US"/>
        </w:rPr>
        <w:t xml:space="preserve">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7E6" w:rsidRPr="00E675DC" w:rsidRDefault="000F37E6" w:rsidP="000F37E6">
      <w:pPr>
        <w:pStyle w:val="a7"/>
        <w:adjustRightInd w:val="0"/>
        <w:ind w:left="876" w:firstLine="851"/>
        <w:jc w:val="both"/>
        <w:rPr>
          <w:rFonts w:eastAsiaTheme="minorHAnsi"/>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w:t>
      </w:r>
      <w:r w:rsidRPr="00E675DC">
        <w:rPr>
          <w:b/>
          <w:sz w:val="26"/>
          <w:szCs w:val="26"/>
          <w:shd w:val="clear" w:color="auto" w:fill="F6F7FA"/>
        </w:rPr>
        <w:t xml:space="preserve"> 4. Формы депутатской деятельности депутата,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pStyle w:val="a6"/>
        <w:ind w:left="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Формами депутатской деятельности депутата являются:</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1) участие в заседаниях Совета депутатов муниципального округа Текстильщики в городе Москве;</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2) участие в работе постоянных комиссий, рабочих групп, иных формирований Совета депутатов муниципального округа Текстильщики в городе Москве;</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lastRenderedPageBreak/>
        <w:t xml:space="preserve">3) подготовка </w:t>
      </w:r>
      <w:proofErr w:type="gramStart"/>
      <w:r w:rsidRPr="00E675DC">
        <w:rPr>
          <w:rFonts w:ascii="Times New Roman" w:hAnsi="Times New Roman" w:cs="Times New Roman"/>
          <w:sz w:val="26"/>
          <w:szCs w:val="26"/>
          <w:shd w:val="clear" w:color="auto" w:fill="F6F7FA"/>
          <w:lang w:eastAsia="ru-RU"/>
        </w:rPr>
        <w:t>проектов решений Совета депутатов муниципального округа</w:t>
      </w:r>
      <w:proofErr w:type="gramEnd"/>
      <w:r w:rsidRPr="00E675DC">
        <w:rPr>
          <w:rFonts w:ascii="Times New Roman" w:hAnsi="Times New Roman" w:cs="Times New Roman"/>
          <w:sz w:val="26"/>
          <w:szCs w:val="26"/>
          <w:shd w:val="clear" w:color="auto" w:fill="F6F7FA"/>
          <w:lang w:eastAsia="ru-RU"/>
        </w:rPr>
        <w:t xml:space="preserve"> Текстильщики в городе Москве и поправок к ним;</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4) участие в выполнении поручений Совета депутатов муниципального округа Текстильщики в городе Москве;</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5) депутатский запрос, обращение;</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6) работа с избирателями.</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Депутатская деятельность может осуществляться также в иных формах, предусмотренных действующим законодательством.</w:t>
      </w:r>
    </w:p>
    <w:p w:rsidR="000F37E6" w:rsidRPr="00E675DC" w:rsidRDefault="000F37E6" w:rsidP="000F37E6">
      <w:pPr>
        <w:pStyle w:val="a6"/>
        <w:ind w:firstLine="851"/>
        <w:jc w:val="both"/>
        <w:rPr>
          <w:rFonts w:ascii="Times New Roman" w:hAnsi="Times New Roman" w:cs="Times New Roman"/>
          <w:sz w:val="26"/>
          <w:szCs w:val="26"/>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w:t>
      </w:r>
      <w:r w:rsidRPr="00E675DC">
        <w:rPr>
          <w:b/>
          <w:sz w:val="26"/>
          <w:szCs w:val="26"/>
        </w:rPr>
        <w:t xml:space="preserve"> 5. Обязанности, возлагаемые на депутата,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5.1. Депутат, работающий на постоянной основе, осуществляет свою деятельность в соответствии с личным планом работы.</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Личный план работы разрабатывается самим депутатом, как правило, на один квартал и соглас</w:t>
      </w:r>
      <w:r w:rsidR="00F544A0" w:rsidRPr="00E675DC">
        <w:rPr>
          <w:rFonts w:ascii="Times New Roman" w:hAnsi="Times New Roman" w:cs="Times New Roman"/>
          <w:sz w:val="26"/>
          <w:szCs w:val="26"/>
        </w:rPr>
        <w:t>овывается</w:t>
      </w:r>
      <w:r w:rsidRPr="00E675DC">
        <w:rPr>
          <w:rFonts w:ascii="Times New Roman" w:hAnsi="Times New Roman" w:cs="Times New Roman"/>
          <w:sz w:val="26"/>
          <w:szCs w:val="26"/>
        </w:rPr>
        <w:t xml:space="preserve"> с Председателем Совета депутатов. </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5.2. Депутат подотчетен Совету депутатов.</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5.3. В дополнение к полномочиям, установленным законом города Москвы от 25.11.2009 «О гарантиях осуществления полномочий лиц, замещающие муниципальные должности в городе Москве», депутат выполняет следующие обязанности:</w:t>
      </w:r>
    </w:p>
    <w:p w:rsidR="000F37E6" w:rsidRPr="00E675DC" w:rsidRDefault="000F37E6" w:rsidP="000F37E6">
      <w:pPr>
        <w:pStyle w:val="a6"/>
        <w:ind w:firstLine="851"/>
        <w:jc w:val="both"/>
        <w:rPr>
          <w:rFonts w:ascii="Times New Roman" w:eastAsia="Times New Roman" w:hAnsi="Times New Roman" w:cs="Times New Roman"/>
          <w:sz w:val="26"/>
          <w:szCs w:val="26"/>
          <w:lang w:eastAsia="ru-RU"/>
        </w:rPr>
      </w:pPr>
      <w:r w:rsidRPr="00E675DC">
        <w:rPr>
          <w:rFonts w:ascii="Times New Roman" w:hAnsi="Times New Roman" w:cs="Times New Roman"/>
          <w:sz w:val="26"/>
          <w:szCs w:val="26"/>
        </w:rPr>
        <w:t>5.3.1.</w:t>
      </w:r>
      <w:r w:rsidRPr="00E675DC">
        <w:rPr>
          <w:rFonts w:ascii="Times New Roman" w:eastAsia="Times New Roman" w:hAnsi="Times New Roman" w:cs="Times New Roman"/>
          <w:sz w:val="26"/>
          <w:szCs w:val="26"/>
          <w:lang w:eastAsia="ru-RU"/>
        </w:rPr>
        <w:t xml:space="preserve"> Организация и подготовка проектов решений Совета депутатов по вопросам:</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 согласования внесенного главой управы района ежегодного адресного перечня дворовых территорий для проведения работ по благоустройству дворовых территорий;</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2) согласования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3) согласования внесенного главой управы района адресного перечня объектов компенсационного озеленения на территории жилой застройки;</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5) согласования установки ограждающих устройств на придомовых территориях многоквартирных домов;</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6) согласования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7) заслушивания руководителей управляющих организаций о работе по содержанию многоквартирных домов с учетом обращений жителей;</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8) организация и проведение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0F37E6" w:rsidRPr="00E675DC" w:rsidRDefault="000F37E6" w:rsidP="000F37E6">
      <w:pPr>
        <w:adjustRightInd w:val="0"/>
        <w:ind w:firstLine="851"/>
        <w:jc w:val="both"/>
        <w:rPr>
          <w:rFonts w:eastAsiaTheme="minorHAnsi"/>
          <w:sz w:val="26"/>
          <w:szCs w:val="26"/>
          <w:lang w:eastAsia="en-US"/>
        </w:rPr>
      </w:pPr>
      <w:bookmarkStart w:id="1" w:name="Par27"/>
      <w:bookmarkEnd w:id="1"/>
      <w:r w:rsidRPr="00E675DC">
        <w:rPr>
          <w:rFonts w:eastAsiaTheme="minorHAnsi"/>
          <w:sz w:val="26"/>
          <w:szCs w:val="26"/>
          <w:lang w:eastAsia="en-US"/>
        </w:rPr>
        <w:t xml:space="preserve">9) согласования </w:t>
      </w:r>
      <w:proofErr w:type="gramStart"/>
      <w:r w:rsidRPr="00E675DC">
        <w:rPr>
          <w:rFonts w:eastAsiaTheme="minorHAnsi"/>
          <w:sz w:val="26"/>
          <w:szCs w:val="26"/>
          <w:lang w:eastAsia="en-US"/>
        </w:rPr>
        <w:t>проекта правового акта префектуры административного округа города Москвы</w:t>
      </w:r>
      <w:proofErr w:type="gramEnd"/>
      <w:r w:rsidRPr="00E675DC">
        <w:rPr>
          <w:rFonts w:eastAsiaTheme="minorHAnsi"/>
          <w:sz w:val="26"/>
          <w:szCs w:val="26"/>
          <w:lang w:eastAsia="en-US"/>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p w:rsidR="000F37E6" w:rsidRPr="00E675DC" w:rsidRDefault="000F37E6" w:rsidP="000F37E6">
      <w:pPr>
        <w:adjustRightInd w:val="0"/>
        <w:ind w:firstLine="851"/>
        <w:jc w:val="both"/>
        <w:rPr>
          <w:rFonts w:eastAsiaTheme="minorHAnsi"/>
          <w:sz w:val="26"/>
          <w:szCs w:val="26"/>
          <w:lang w:eastAsia="en-US"/>
        </w:rPr>
      </w:pPr>
      <w:proofErr w:type="gramStart"/>
      <w:r w:rsidRPr="00E675DC">
        <w:rPr>
          <w:rFonts w:eastAsiaTheme="minorHAnsi"/>
          <w:sz w:val="26"/>
          <w:szCs w:val="26"/>
          <w:lang w:eastAsia="en-US"/>
        </w:rPr>
        <w:lastRenderedPageBreak/>
        <w:t>10) согласования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w:t>
      </w:r>
      <w:proofErr w:type="gramEnd"/>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11) согласования проекта схемы и проекта изменения схемы размещения нестационарных торговых объектов;</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12) согласования проекта схемы и проекта изменения схемы размещения сезонных кафе;</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13) согласования проекта схемы и проекта изменения схемы размещения иных объектов в случаях, предусмотренных Правительством Москвы;</w:t>
      </w:r>
    </w:p>
    <w:p w:rsidR="000F37E6" w:rsidRPr="00E675DC" w:rsidRDefault="000F37E6" w:rsidP="000F37E6">
      <w:pPr>
        <w:adjustRightInd w:val="0"/>
        <w:ind w:firstLine="851"/>
        <w:jc w:val="both"/>
        <w:rPr>
          <w:rFonts w:eastAsiaTheme="minorHAnsi"/>
          <w:sz w:val="26"/>
          <w:szCs w:val="26"/>
          <w:lang w:eastAsia="en-US"/>
        </w:rPr>
      </w:pPr>
      <w:proofErr w:type="gramStart"/>
      <w:r w:rsidRPr="00E675DC">
        <w:rPr>
          <w:rFonts w:eastAsiaTheme="minorHAnsi"/>
          <w:sz w:val="26"/>
          <w:szCs w:val="26"/>
          <w:lang w:eastAsia="en-US"/>
        </w:rPr>
        <w:t>14) 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15) согласование мест размещения ярмарок выходного дня и проведение мониторинга их работы в соответствии с нормативными правовыми актами города Москвы;</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 xml:space="preserve">16) подробная проработка отдельных вопросов проектов нормативных документов по рекомендации комиссий Совета депутатов со специалистами аппарата, внесение подготовленных в результате этой проработки текстов на рассмотрение рабочих групп для принятия по ним решения. </w:t>
      </w:r>
    </w:p>
    <w:p w:rsidR="00F544A0"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5.4.  Всестороннее изучение всех нормативных правовых актов по всей тематике деятельности Совета депутатов  или той ее части, которую ему поручено координировать, имеющих отношение к местному самоуправлению</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 xml:space="preserve">5.5. Депутат обязан участвовать во всех заседаниях комиссий Совета депутатов по подготовке проектов нормативных документов по всей тематике деятельности Совета депутатов или той ее части, которую ему поручено координировать. Организовать работу этих групп. </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bCs/>
          <w:sz w:val="26"/>
          <w:szCs w:val="26"/>
        </w:rPr>
        <w:t>При невозможности присутствовать на заседаниях Совета депутатов, постоянных комиссий, рабочих групп, иных формирований Совета депутата, членом которых он является, депутат обязан своевременно информировать об этом соответствующего председателя.</w:t>
      </w:r>
      <w:r w:rsidRPr="00E675DC">
        <w:rPr>
          <w:rFonts w:ascii="Times New Roman" w:hAnsi="Times New Roman" w:cs="Times New Roman"/>
          <w:sz w:val="26"/>
          <w:szCs w:val="26"/>
        </w:rPr>
        <w:t xml:space="preserve"> </w:t>
      </w:r>
    </w:p>
    <w:p w:rsidR="000F37E6" w:rsidRPr="00E675DC" w:rsidRDefault="000F37E6" w:rsidP="000F37E6">
      <w:pPr>
        <w:pStyle w:val="a6"/>
        <w:ind w:firstLine="851"/>
        <w:jc w:val="both"/>
        <w:rPr>
          <w:rFonts w:ascii="Times New Roman" w:hAnsi="Times New Roman" w:cs="Times New Roman"/>
          <w:sz w:val="26"/>
          <w:szCs w:val="26"/>
        </w:rPr>
      </w:pPr>
      <w:r w:rsidRPr="00E675DC">
        <w:rPr>
          <w:rFonts w:ascii="Times New Roman" w:hAnsi="Times New Roman" w:cs="Times New Roman"/>
          <w:sz w:val="26"/>
          <w:szCs w:val="26"/>
        </w:rPr>
        <w:t>5.6. Депутат обязан представлять муниципальный округ на совещаниях, коллегиях в органах государственной власти города Москвы.</w:t>
      </w:r>
    </w:p>
    <w:p w:rsidR="000F37E6" w:rsidRPr="00E675DC" w:rsidRDefault="000F37E6" w:rsidP="000F37E6">
      <w:pPr>
        <w:pStyle w:val="a6"/>
        <w:ind w:firstLine="851"/>
        <w:jc w:val="both"/>
        <w:rPr>
          <w:rFonts w:ascii="Times New Roman" w:hAnsi="Times New Roman" w:cs="Times New Roman"/>
          <w:bCs/>
          <w:sz w:val="26"/>
          <w:szCs w:val="26"/>
        </w:rPr>
      </w:pPr>
      <w:r w:rsidRPr="00E675DC">
        <w:rPr>
          <w:rFonts w:ascii="Times New Roman" w:hAnsi="Times New Roman" w:cs="Times New Roman"/>
          <w:bCs/>
          <w:sz w:val="26"/>
          <w:szCs w:val="26"/>
        </w:rPr>
        <w:t xml:space="preserve">5.7. Депутат обязан вести на сайте муниципального округа Текстильщики в городе Москве рубрику «На связи депутат», информировать о деятельности Совета депутатов в социальных сетях. </w:t>
      </w:r>
    </w:p>
    <w:p w:rsidR="000F37E6" w:rsidRPr="00E675DC" w:rsidRDefault="000F37E6" w:rsidP="000F37E6">
      <w:pPr>
        <w:adjustRightInd w:val="0"/>
        <w:ind w:firstLine="851"/>
        <w:jc w:val="both"/>
        <w:outlineLvl w:val="0"/>
        <w:rPr>
          <w:rFonts w:eastAsiaTheme="minorHAnsi"/>
          <w:b/>
          <w:bCs/>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w:t>
      </w:r>
      <w:r w:rsidRPr="00E675DC">
        <w:rPr>
          <w:b/>
          <w:sz w:val="26"/>
          <w:szCs w:val="26"/>
          <w:shd w:val="clear" w:color="auto" w:fill="F6F7FA"/>
        </w:rPr>
        <w:t xml:space="preserve"> 6. Взаимоотношения депутата,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с избирателями</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6.1. Представляя интересы своих избирателей, депутат:</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 принимает предусмотренные законодательством меры по обеспечению законных прав, свобод и интересов избирателей;</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 ведет прием граждан;</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lastRenderedPageBreak/>
        <w:t>-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организациями, общественными объединениями;</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r w:rsidRPr="00E675DC">
        <w:rPr>
          <w:rFonts w:ascii="Times New Roman" w:hAnsi="Times New Roman" w:cs="Times New Roman"/>
          <w:sz w:val="26"/>
          <w:szCs w:val="26"/>
          <w:shd w:val="clear" w:color="auto" w:fill="F6F7FA"/>
          <w:lang w:eastAsia="ru-RU"/>
        </w:rPr>
        <w:t>- информирует избирателей о своей деятельности во время встреч с ними, а также через средства массовой информации.</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 7. Оплата труда депутата, 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7.1. Депутат, осуществляющий свои полномочия на постоянной основе, получает ежемесячное денежное вознаграждение.</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7.2. Ежемесячное денежное вознаграждение депутата устанавливается в размере, не превышающем 70 процентов ежемесячного денежного вознаграждения главы муниципального округа, осуществляющего свои полномочия на постоянной основе.</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7.3. Депутату, осуществляющему полномочия на постоянной основе, имеющему почетное звание Российской Федерации, устанавливается ежемесячное денежное поощрение в размере 20 процентов от ежемесячного денежного вознаграждения.</w:t>
      </w:r>
    </w:p>
    <w:p w:rsidR="000F37E6" w:rsidRPr="00E675DC" w:rsidRDefault="000F37E6" w:rsidP="000F37E6">
      <w:pPr>
        <w:adjustRightInd w:val="0"/>
        <w:ind w:firstLine="851"/>
        <w:jc w:val="both"/>
        <w:rPr>
          <w:rFonts w:eastAsiaTheme="minorHAnsi"/>
          <w:bCs/>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 8. Гарантии и компенсации депутата, 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8.1. Депутату, осуществляющему свои полномочия на постоянной основе, гарантируется:</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 xml:space="preserve">1) предоставление ежегодного оплачиваемого отпуска продолжительностью 30 календарных дней и дополнительного оплачиваемого отпуска продолжительностью 15 календарных дней. </w:t>
      </w:r>
      <w:proofErr w:type="gramStart"/>
      <w:r w:rsidRPr="00E675DC">
        <w:rPr>
          <w:rFonts w:eastAsiaTheme="minorHAnsi"/>
          <w:bCs/>
          <w:sz w:val="26"/>
          <w:szCs w:val="26"/>
          <w:lang w:eastAsia="en-US"/>
        </w:rPr>
        <w:t>По желанию депутата,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roofErr w:type="gramEnd"/>
    </w:p>
    <w:p w:rsidR="000F37E6" w:rsidRPr="00E675DC" w:rsidRDefault="000F37E6" w:rsidP="000F37E6">
      <w:pPr>
        <w:adjustRightInd w:val="0"/>
        <w:ind w:firstLine="851"/>
        <w:jc w:val="both"/>
        <w:rPr>
          <w:rFonts w:eastAsiaTheme="minorHAnsi"/>
          <w:bCs/>
          <w:sz w:val="26"/>
          <w:szCs w:val="26"/>
          <w:lang w:eastAsia="en-US"/>
        </w:rPr>
      </w:pPr>
      <w:bookmarkStart w:id="2" w:name="Par19"/>
      <w:bookmarkEnd w:id="2"/>
      <w:r w:rsidRPr="00E675DC">
        <w:rPr>
          <w:rFonts w:eastAsiaTheme="minorHAnsi"/>
          <w:bCs/>
          <w:sz w:val="26"/>
          <w:szCs w:val="26"/>
          <w:lang w:eastAsia="en-US"/>
        </w:rPr>
        <w:t>2) предоставление бесплатной санаторно-курортной путевки с оплатой проезда к месту отдыха и обратно или соответствующей компенсации при предоставлении ежегодного оплачиваемого отпуска в порядке, установленном представительным органом;</w:t>
      </w:r>
    </w:p>
    <w:p w:rsidR="000F37E6" w:rsidRPr="00E675DC" w:rsidRDefault="000F37E6" w:rsidP="000F37E6">
      <w:pPr>
        <w:adjustRightInd w:val="0"/>
        <w:ind w:firstLine="851"/>
        <w:jc w:val="both"/>
        <w:rPr>
          <w:rFonts w:eastAsiaTheme="minorHAnsi"/>
          <w:bCs/>
          <w:sz w:val="26"/>
          <w:szCs w:val="26"/>
          <w:lang w:eastAsia="en-US"/>
        </w:rPr>
      </w:pPr>
      <w:bookmarkStart w:id="3" w:name="Par21"/>
      <w:bookmarkEnd w:id="3"/>
      <w:proofErr w:type="gramStart"/>
      <w:r w:rsidRPr="00E675DC">
        <w:rPr>
          <w:rFonts w:eastAsiaTheme="minorHAnsi"/>
          <w:bCs/>
          <w:sz w:val="26"/>
          <w:szCs w:val="26"/>
          <w:lang w:eastAsia="en-US"/>
        </w:rPr>
        <w:t>3) медицинское обслуживание его и членов его семьи, предусмотренное для муниципальных служащих муниципальной службы в городе Москве (далее - муниципальные служащие в городе Москве), в том числе после выхода депутата, на пенсию при наличии стажа, дающего право на ежемесячную доплату к пенсии по старости или инвалидности при наличии ограничения способности к трудовой деятельности III или II степени, в порядке, установленном для</w:t>
      </w:r>
      <w:proofErr w:type="gramEnd"/>
      <w:r w:rsidRPr="00E675DC">
        <w:rPr>
          <w:rFonts w:eastAsiaTheme="minorHAnsi"/>
          <w:bCs/>
          <w:sz w:val="26"/>
          <w:szCs w:val="26"/>
          <w:lang w:eastAsia="en-US"/>
        </w:rPr>
        <w:t xml:space="preserve"> муниципальных служащих в городе Москве;</w:t>
      </w:r>
    </w:p>
    <w:p w:rsidR="000F37E6" w:rsidRPr="00E675DC" w:rsidRDefault="000F37E6" w:rsidP="000F37E6">
      <w:pPr>
        <w:adjustRightInd w:val="0"/>
        <w:ind w:firstLine="851"/>
        <w:jc w:val="both"/>
        <w:rPr>
          <w:rFonts w:eastAsiaTheme="minorHAnsi"/>
          <w:bCs/>
          <w:sz w:val="26"/>
          <w:szCs w:val="26"/>
          <w:lang w:eastAsia="en-US"/>
        </w:rPr>
      </w:pPr>
      <w:bookmarkStart w:id="4" w:name="Par23"/>
      <w:bookmarkEnd w:id="4"/>
      <w:r w:rsidRPr="00E675DC">
        <w:rPr>
          <w:rFonts w:eastAsiaTheme="minorHAnsi"/>
          <w:bCs/>
          <w:sz w:val="26"/>
          <w:szCs w:val="26"/>
          <w:lang w:eastAsia="en-US"/>
        </w:rPr>
        <w:t>4) обязательное государственное страхование на случай причинения вреда жизни, здоровью и имуществу в связи с осуществлением им своих полномочий;</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5) 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6) выплата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0F37E6" w:rsidRPr="00E675DC" w:rsidRDefault="000F37E6" w:rsidP="000F37E6">
      <w:pPr>
        <w:adjustRightInd w:val="0"/>
        <w:ind w:firstLine="851"/>
        <w:jc w:val="both"/>
        <w:rPr>
          <w:rFonts w:eastAsiaTheme="minorHAnsi"/>
          <w:bCs/>
          <w:sz w:val="26"/>
          <w:szCs w:val="26"/>
          <w:lang w:eastAsia="en-US"/>
        </w:rPr>
      </w:pPr>
      <w:bookmarkStart w:id="5" w:name="Par26"/>
      <w:bookmarkEnd w:id="5"/>
      <w:proofErr w:type="gramStart"/>
      <w:r w:rsidRPr="00E675DC">
        <w:rPr>
          <w:rFonts w:eastAsiaTheme="minorHAnsi"/>
          <w:bCs/>
          <w:sz w:val="26"/>
          <w:szCs w:val="26"/>
          <w:lang w:eastAsia="en-US"/>
        </w:rPr>
        <w:lastRenderedPageBreak/>
        <w:t>7) выплата единовременного денежного вознаграждения в связи с выходом на пенсию с занимаемой должности при наличии права на получение пенсии по старости или по инвалидности при наличии ограничения способности к трудовой деятельности III или II степени в размере ежемесячного денежного вознаграждения 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w:t>
      </w:r>
      <w:proofErr w:type="gramEnd"/>
      <w:r w:rsidRPr="00E675DC">
        <w:rPr>
          <w:rFonts w:eastAsiaTheme="minorHAnsi"/>
          <w:bCs/>
          <w:sz w:val="26"/>
          <w:szCs w:val="26"/>
          <w:lang w:eastAsia="en-US"/>
        </w:rPr>
        <w:t xml:space="preserve">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депутатом, либо поступал на 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8)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9) пенсионное обеспечение в порядке и на условиях, установленных федеральным законодательством;</w:t>
      </w:r>
    </w:p>
    <w:p w:rsidR="000F37E6" w:rsidRPr="00E675DC" w:rsidRDefault="000F37E6" w:rsidP="000F37E6">
      <w:pPr>
        <w:adjustRightInd w:val="0"/>
        <w:ind w:firstLine="851"/>
        <w:jc w:val="both"/>
        <w:rPr>
          <w:rFonts w:eastAsiaTheme="minorHAnsi"/>
          <w:bCs/>
          <w:sz w:val="26"/>
          <w:szCs w:val="26"/>
          <w:lang w:eastAsia="en-US"/>
        </w:rPr>
      </w:pPr>
      <w:proofErr w:type="gramStart"/>
      <w:r w:rsidRPr="00E675DC">
        <w:rPr>
          <w:rFonts w:eastAsiaTheme="minorHAnsi"/>
          <w:bCs/>
          <w:sz w:val="26"/>
          <w:szCs w:val="26"/>
          <w:lang w:eastAsia="en-US"/>
        </w:rPr>
        <w:t xml:space="preserve">10) ежемесячная доплата к пенсии по старости или инвалидности при наличии ограничения способности к трудовой деятельности III или II степени, назначенной в соответствии с Федеральным </w:t>
      </w:r>
      <w:hyperlink r:id="rId6" w:history="1">
        <w:r w:rsidRPr="00E675DC">
          <w:rPr>
            <w:rFonts w:eastAsiaTheme="minorHAnsi"/>
            <w:bCs/>
            <w:sz w:val="26"/>
            <w:szCs w:val="26"/>
            <w:lang w:eastAsia="en-US"/>
          </w:rPr>
          <w:t>законом</w:t>
        </w:r>
      </w:hyperlink>
      <w:r w:rsidRPr="00E675DC">
        <w:rPr>
          <w:rFonts w:eastAsiaTheme="minorHAnsi"/>
          <w:bCs/>
          <w:sz w:val="26"/>
          <w:szCs w:val="26"/>
          <w:lang w:eastAsia="en-US"/>
        </w:rPr>
        <w:t xml:space="preserve"> от 17 декабря 2001 года N 173-ФЗ «О трудовых пенсиях в Российской Федерации», а также </w:t>
      </w:r>
      <w:hyperlink r:id="rId7" w:history="1">
        <w:r w:rsidRPr="00E675DC">
          <w:rPr>
            <w:rFonts w:eastAsiaTheme="minorHAnsi"/>
            <w:bCs/>
            <w:sz w:val="26"/>
            <w:szCs w:val="26"/>
            <w:lang w:eastAsia="en-US"/>
          </w:rPr>
          <w:t>Законом</w:t>
        </w:r>
      </w:hyperlink>
      <w:r w:rsidRPr="00E675DC">
        <w:rPr>
          <w:rFonts w:eastAsiaTheme="minorHAnsi"/>
          <w:bCs/>
          <w:sz w:val="26"/>
          <w:szCs w:val="26"/>
          <w:lang w:eastAsia="en-US"/>
        </w:rPr>
        <w:t xml:space="preserve"> Российской Федерации от 19 апреля 1991 года N 1032-1 «О занятости населения в Российской Федерации».</w:t>
      </w:r>
      <w:proofErr w:type="gramEnd"/>
      <w:r w:rsidRPr="00E675DC">
        <w:rPr>
          <w:rFonts w:eastAsiaTheme="minorHAnsi"/>
          <w:bCs/>
          <w:sz w:val="26"/>
          <w:szCs w:val="26"/>
          <w:lang w:eastAsia="en-US"/>
        </w:rPr>
        <w:t xml:space="preserve"> Доплата к пенсии устанавливается при условии увольнения в период осуществления полномочий депутата, при наличии стажа муниципальной (государственной) службы не менее 12,5 года у мужчин и не менее 10 лет у женщин. При осуществлении полномочий депутатом от 1 года до 4 лет включительно доплата к пенсии устанавливается в таком размере, чтобы общая сумма пенсии и доплаты к ней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полномочий депутатом свыше 4 лет доплата к пенсии устанавливается в таком размере, чтобы общая сумма пенсии и доплаты к ней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пенсии по инвалидности при наличии ограничения способности к трудовой деятельности III или II степени в период осуществления полномочий депутата доплата к пенсии устанавливается в максимальном размере независимо от продолжительности осуществления им своих полномочий. Ежемесячная доплата к пенсии пересчитывается при увеличении в централизованном порядке ежемесячного денежного вознаграждения или изменении размера назначенной пенсии. </w:t>
      </w:r>
      <w:proofErr w:type="gramStart"/>
      <w:r w:rsidRPr="00E675DC">
        <w:rPr>
          <w:rFonts w:eastAsiaTheme="minorHAnsi"/>
          <w:bCs/>
          <w:sz w:val="26"/>
          <w:szCs w:val="26"/>
          <w:lang w:eastAsia="en-US"/>
        </w:rPr>
        <w:t>Максимальный размер суммы пенсии и доплаты депутата не может превышать максимально возможного размера суммы пенсии и доплаты главы управы района города Москвы, на территории которого создан муниципальный округ;</w:t>
      </w:r>
      <w:proofErr w:type="gramEnd"/>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11) право на обучение в целях подготовки, переподготовки и повышения квалификации.</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lastRenderedPageBreak/>
        <w:t>8.2. Членам семьи депутата или лицам, осуществляющим его похороны, возмещаются расходы на ритуальные услуги в порядке и на условиях, установленных для государственных гражданских служащих города Москвы.</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8.3. Период осуществления депутатом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федеральными законами и законами города Москвы.</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 xml:space="preserve">8.4. Гарантии, предусмотренные </w:t>
      </w:r>
      <w:hyperlink w:anchor="Par23" w:history="1">
        <w:r w:rsidRPr="00E675DC">
          <w:rPr>
            <w:rFonts w:eastAsiaTheme="minorHAnsi"/>
            <w:bCs/>
            <w:sz w:val="26"/>
            <w:szCs w:val="26"/>
            <w:lang w:eastAsia="en-US"/>
          </w:rPr>
          <w:t>пунктами 4</w:t>
        </w:r>
      </w:hyperlink>
      <w:r w:rsidRPr="00E675DC">
        <w:rPr>
          <w:rFonts w:eastAsiaTheme="minorHAnsi"/>
          <w:bCs/>
          <w:sz w:val="26"/>
          <w:szCs w:val="26"/>
          <w:lang w:eastAsia="en-US"/>
        </w:rPr>
        <w:t xml:space="preserve"> и </w:t>
      </w:r>
      <w:hyperlink w:anchor="Par26" w:history="1">
        <w:r w:rsidRPr="00E675DC">
          <w:rPr>
            <w:rFonts w:eastAsiaTheme="minorHAnsi"/>
            <w:bCs/>
            <w:sz w:val="26"/>
            <w:szCs w:val="26"/>
            <w:lang w:eastAsia="en-US"/>
          </w:rPr>
          <w:t>7 части 1</w:t>
        </w:r>
      </w:hyperlink>
      <w:r w:rsidRPr="00E675DC">
        <w:rPr>
          <w:rFonts w:eastAsiaTheme="minorHAnsi"/>
          <w:bCs/>
          <w:sz w:val="26"/>
          <w:szCs w:val="26"/>
          <w:lang w:eastAsia="en-US"/>
        </w:rPr>
        <w:t xml:space="preserve"> настоящей статьи, предоставляются в порядке и на условиях, установленных для муниципальных служащих в городе Москве.</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 xml:space="preserve">8.5. За депутатом, вышедшим на пенсию в период исполнения им своих полномочий, сохраняются гарантии, предусмотренные </w:t>
      </w:r>
      <w:hyperlink w:anchor="Par19" w:history="1">
        <w:r w:rsidRPr="00E675DC">
          <w:rPr>
            <w:rFonts w:eastAsiaTheme="minorHAnsi"/>
            <w:bCs/>
            <w:sz w:val="26"/>
            <w:szCs w:val="26"/>
            <w:lang w:eastAsia="en-US"/>
          </w:rPr>
          <w:t>пунктами 2</w:t>
        </w:r>
      </w:hyperlink>
      <w:r w:rsidRPr="00E675DC">
        <w:rPr>
          <w:rFonts w:eastAsiaTheme="minorHAnsi"/>
          <w:bCs/>
          <w:sz w:val="26"/>
          <w:szCs w:val="26"/>
          <w:lang w:eastAsia="en-US"/>
        </w:rPr>
        <w:t xml:space="preserve"> и </w:t>
      </w:r>
      <w:hyperlink w:anchor="Par21" w:history="1">
        <w:r w:rsidRPr="00E675DC">
          <w:rPr>
            <w:rFonts w:eastAsiaTheme="minorHAnsi"/>
            <w:bCs/>
            <w:sz w:val="26"/>
            <w:szCs w:val="26"/>
            <w:lang w:eastAsia="en-US"/>
          </w:rPr>
          <w:t>3 части 1</w:t>
        </w:r>
      </w:hyperlink>
      <w:r w:rsidRPr="00E675DC">
        <w:rPr>
          <w:rFonts w:eastAsiaTheme="minorHAnsi"/>
          <w:bCs/>
          <w:sz w:val="26"/>
          <w:szCs w:val="26"/>
          <w:lang w:eastAsia="en-US"/>
        </w:rPr>
        <w:t xml:space="preserve"> настоящей статьи, при наличии права на ежемесячную доплату к пенсии.</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8.6. Под членами семьи депутата в настоящей статье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 xml:space="preserve">8.7. Гарантии для депутата, предусмотренные </w:t>
      </w:r>
      <w:hyperlink w:anchor="Par19" w:history="1">
        <w:r w:rsidRPr="00E675DC">
          <w:rPr>
            <w:rFonts w:eastAsiaTheme="minorHAnsi"/>
            <w:bCs/>
            <w:sz w:val="26"/>
            <w:szCs w:val="26"/>
            <w:lang w:eastAsia="en-US"/>
          </w:rPr>
          <w:t>пунктами 2</w:t>
        </w:r>
      </w:hyperlink>
      <w:r w:rsidRPr="00E675DC">
        <w:rPr>
          <w:rFonts w:eastAsiaTheme="minorHAnsi"/>
          <w:bCs/>
          <w:sz w:val="26"/>
          <w:szCs w:val="26"/>
          <w:lang w:eastAsia="en-US"/>
        </w:rPr>
        <w:t xml:space="preserve"> и </w:t>
      </w:r>
      <w:hyperlink w:anchor="Par21" w:history="1">
        <w:r w:rsidRPr="00E675DC">
          <w:rPr>
            <w:rFonts w:eastAsiaTheme="minorHAnsi"/>
            <w:bCs/>
            <w:sz w:val="26"/>
            <w:szCs w:val="26"/>
            <w:lang w:eastAsia="en-US"/>
          </w:rPr>
          <w:t>3 части 1</w:t>
        </w:r>
      </w:hyperlink>
      <w:r w:rsidRPr="00E675DC">
        <w:rPr>
          <w:rFonts w:eastAsiaTheme="minorHAnsi"/>
          <w:bCs/>
          <w:sz w:val="26"/>
          <w:szCs w:val="26"/>
          <w:lang w:eastAsia="en-US"/>
        </w:rPr>
        <w:t xml:space="preserve"> настоящей статьи, предоставляются в объеме, не превышающем объем соответствующих гарантий, установленных для муниципальных служащих в городе Москве.</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8.</w:t>
      </w:r>
      <w:r w:rsidR="005E1635" w:rsidRPr="00E675DC">
        <w:rPr>
          <w:rFonts w:eastAsiaTheme="minorHAnsi"/>
          <w:sz w:val="26"/>
          <w:szCs w:val="26"/>
          <w:lang w:eastAsia="en-US"/>
        </w:rPr>
        <w:t>8</w:t>
      </w:r>
      <w:r w:rsidRPr="00E675DC">
        <w:rPr>
          <w:rFonts w:eastAsiaTheme="minorHAnsi"/>
          <w:sz w:val="26"/>
          <w:szCs w:val="26"/>
          <w:lang w:eastAsia="en-US"/>
        </w:rPr>
        <w:t>. Гарантии и компенсации, установленные настоящим Положением, не распространяются на депутата осуществляющего свои полномочия на постоянной основе, при досрочном прекращении полномочий в случаях вступления в отношении его в законную силу обвинительного приговора суда, отзыва избирателями.</w:t>
      </w:r>
    </w:p>
    <w:p w:rsidR="000F37E6" w:rsidRPr="00E675DC" w:rsidRDefault="000F37E6" w:rsidP="000F37E6">
      <w:pPr>
        <w:adjustRightInd w:val="0"/>
        <w:ind w:firstLine="851"/>
        <w:jc w:val="both"/>
        <w:rPr>
          <w:rFonts w:eastAsiaTheme="minorHAnsi"/>
          <w:bCs/>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 9. Поощрение депутата, 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9.1. Поощрение депутата осуществляется в порядке, установленном федеральными законами, законами и иными нормативными правовыми актами города Москвы, уставом муниципального округа.</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9.2. Виды поощрений, установленные для муниципальных служащих в городе Москве, применяются в отношении депутата осуществляющих свои полномочия на постоянной основе.</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9.3. Решение о поощрении депутата принимает Совет депутатов.</w:t>
      </w:r>
    </w:p>
    <w:p w:rsidR="000F37E6" w:rsidRPr="00E675DC" w:rsidRDefault="000F37E6" w:rsidP="000F37E6">
      <w:pPr>
        <w:adjustRightInd w:val="0"/>
        <w:ind w:firstLine="851"/>
        <w:jc w:val="both"/>
        <w:outlineLvl w:val="0"/>
        <w:rPr>
          <w:rFonts w:eastAsiaTheme="minorHAnsi"/>
          <w:b/>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sz w:val="26"/>
          <w:szCs w:val="26"/>
          <w:lang w:eastAsia="en-US"/>
        </w:rPr>
        <w:t xml:space="preserve">Статья 10. Финансовое обеспечение гарантий осуществления полномочий депутата, </w:t>
      </w:r>
      <w:r w:rsidRPr="00E675DC">
        <w:rPr>
          <w:rFonts w:eastAsiaTheme="minorHAnsi"/>
          <w:b/>
          <w:bCs/>
          <w:sz w:val="26"/>
          <w:szCs w:val="26"/>
          <w:lang w:eastAsia="en-US"/>
        </w:rPr>
        <w:t>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rPr>
          <w:rFonts w:eastAsiaTheme="minorHAnsi"/>
          <w:sz w:val="26"/>
          <w:szCs w:val="26"/>
          <w:lang w:eastAsia="en-US"/>
        </w:rPr>
      </w:pPr>
      <w:r w:rsidRPr="00E675DC">
        <w:rPr>
          <w:rFonts w:eastAsiaTheme="minorHAnsi"/>
          <w:sz w:val="26"/>
          <w:szCs w:val="26"/>
          <w:lang w:eastAsia="en-US"/>
        </w:rPr>
        <w:t>10.1. Финансовое обеспечение гарантий осуществления полномочий депутата, осуществляется исключительно за счет средств бюджета муниципального округа Текстильщики в городе Москве (далее - муниципальный округ).</w:t>
      </w:r>
    </w:p>
    <w:p w:rsidR="000F37E6" w:rsidRPr="00E675DC" w:rsidRDefault="000F37E6" w:rsidP="000F37E6">
      <w:pPr>
        <w:adjustRightInd w:val="0"/>
        <w:ind w:firstLine="851"/>
        <w:jc w:val="both"/>
        <w:rPr>
          <w:rFonts w:eastAsiaTheme="minorHAnsi"/>
          <w:bCs/>
          <w:sz w:val="26"/>
          <w:szCs w:val="26"/>
          <w:lang w:eastAsia="en-US"/>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Статья 11. Личное дело депутата, 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851"/>
        <w:jc w:val="both"/>
        <w:outlineLvl w:val="0"/>
        <w:rPr>
          <w:rFonts w:eastAsiaTheme="minorHAnsi"/>
          <w:bCs/>
          <w:sz w:val="26"/>
          <w:szCs w:val="26"/>
          <w:lang w:eastAsia="en-US"/>
        </w:rPr>
      </w:pPr>
      <w:r w:rsidRPr="00E675DC">
        <w:rPr>
          <w:rFonts w:eastAsiaTheme="minorHAnsi"/>
          <w:b/>
          <w:bCs/>
          <w:sz w:val="26"/>
          <w:szCs w:val="26"/>
          <w:lang w:eastAsia="en-US"/>
        </w:rPr>
        <w:lastRenderedPageBreak/>
        <w:t xml:space="preserve"> </w:t>
      </w:r>
      <w:r w:rsidRPr="00E675DC">
        <w:rPr>
          <w:rFonts w:eastAsiaTheme="minorHAnsi"/>
          <w:bCs/>
          <w:sz w:val="26"/>
          <w:szCs w:val="26"/>
          <w:lang w:eastAsia="en-US"/>
        </w:rPr>
        <w:t>11.1. На депутата, осуществляющего свои полномочия на постоянной основе, формируется личное дело, к которому приобщаются документы, связанные с осуществлением полномочий на постоянной основе.</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11.2. Ведение, хранение и передача личного дела депутата осуществляются в порядке, установленном для ведения, хранения и передачи личных дел государственных гражданских служащих города Москвы. Представительным органом определяется орган местного самоуправления, осуществляющий ведение личных дел депутата.</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11.3. Сбор и внесение в личное дело сведений о политической и религиозной принадлежности и частной жизни запрещаются.</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11.4. По обращению депутата ему предоставляются для ознакомления все материалы его личного дела.</w:t>
      </w:r>
    </w:p>
    <w:p w:rsidR="000F37E6" w:rsidRPr="00E675DC" w:rsidRDefault="000F37E6" w:rsidP="000F37E6">
      <w:pPr>
        <w:adjustRightInd w:val="0"/>
        <w:ind w:firstLine="851"/>
        <w:jc w:val="both"/>
        <w:rPr>
          <w:rFonts w:eastAsiaTheme="minorHAnsi"/>
          <w:bCs/>
          <w:sz w:val="26"/>
          <w:szCs w:val="26"/>
          <w:lang w:eastAsia="en-US"/>
        </w:rPr>
      </w:pPr>
      <w:r w:rsidRPr="00E675DC">
        <w:rPr>
          <w:rFonts w:eastAsiaTheme="minorHAnsi"/>
          <w:bCs/>
          <w:sz w:val="26"/>
          <w:szCs w:val="26"/>
          <w:lang w:eastAsia="en-US"/>
        </w:rPr>
        <w:t>11.5. При прекращении полномочий депутата его личное дело хранится в архиве органа местного самоуправления. Срок хранения личного дела составляет 10 лет со дня прекращения полномочий.</w:t>
      </w:r>
    </w:p>
    <w:p w:rsidR="000F37E6" w:rsidRPr="00E675DC" w:rsidRDefault="000F37E6" w:rsidP="000F37E6">
      <w:pPr>
        <w:pStyle w:val="a6"/>
        <w:ind w:firstLine="851"/>
        <w:jc w:val="both"/>
        <w:rPr>
          <w:rFonts w:ascii="Times New Roman" w:hAnsi="Times New Roman" w:cs="Times New Roman"/>
          <w:sz w:val="26"/>
          <w:szCs w:val="26"/>
          <w:shd w:val="clear" w:color="auto" w:fill="F6F7FA"/>
          <w:lang w:eastAsia="ru-RU"/>
        </w:rPr>
      </w:pPr>
    </w:p>
    <w:p w:rsidR="000F37E6" w:rsidRPr="00E675DC" w:rsidRDefault="000F37E6" w:rsidP="000F37E6">
      <w:pPr>
        <w:adjustRightInd w:val="0"/>
        <w:ind w:firstLine="851"/>
        <w:jc w:val="both"/>
        <w:outlineLvl w:val="0"/>
        <w:rPr>
          <w:rFonts w:eastAsiaTheme="minorHAnsi"/>
          <w:b/>
          <w:bCs/>
          <w:sz w:val="26"/>
          <w:szCs w:val="26"/>
          <w:lang w:eastAsia="en-US"/>
        </w:rPr>
      </w:pPr>
      <w:r w:rsidRPr="00E675DC">
        <w:rPr>
          <w:rFonts w:eastAsiaTheme="minorHAnsi"/>
          <w:b/>
          <w:bCs/>
          <w:sz w:val="26"/>
          <w:szCs w:val="26"/>
          <w:lang w:eastAsia="en-US"/>
        </w:rPr>
        <w:t xml:space="preserve">Статья 12. </w:t>
      </w:r>
      <w:r w:rsidRPr="00E675DC">
        <w:rPr>
          <w:rFonts w:eastAsiaTheme="minorHAnsi"/>
          <w:b/>
          <w:sz w:val="26"/>
          <w:szCs w:val="26"/>
          <w:lang w:eastAsia="en-US"/>
        </w:rPr>
        <w:t xml:space="preserve">Ответственность </w:t>
      </w:r>
      <w:r w:rsidRPr="00E675DC">
        <w:rPr>
          <w:rFonts w:eastAsiaTheme="minorHAnsi"/>
          <w:b/>
          <w:bCs/>
          <w:sz w:val="26"/>
          <w:szCs w:val="26"/>
          <w:lang w:eastAsia="en-US"/>
        </w:rPr>
        <w:t>депутата, осуществляющего свои полномочия на постоянной основе</w:t>
      </w:r>
      <w:r w:rsidRPr="00E675DC">
        <w:rPr>
          <w:b/>
          <w:sz w:val="26"/>
          <w:szCs w:val="26"/>
          <w:shd w:val="clear" w:color="auto" w:fill="F6F7FA"/>
        </w:rPr>
        <w:t xml:space="preserve"> </w:t>
      </w:r>
    </w:p>
    <w:p w:rsidR="000F37E6" w:rsidRPr="00E675DC" w:rsidRDefault="000F37E6" w:rsidP="000F37E6">
      <w:pPr>
        <w:adjustRightInd w:val="0"/>
        <w:ind w:firstLine="540"/>
        <w:jc w:val="both"/>
        <w:rPr>
          <w:rFonts w:eastAsiaTheme="minorHAnsi"/>
          <w:sz w:val="26"/>
          <w:szCs w:val="26"/>
          <w:lang w:eastAsia="en-US"/>
        </w:rPr>
      </w:pPr>
      <w:r w:rsidRPr="00E675DC">
        <w:rPr>
          <w:rFonts w:eastAsiaTheme="minorHAnsi"/>
          <w:bCs/>
          <w:sz w:val="26"/>
          <w:szCs w:val="26"/>
          <w:lang w:eastAsia="en-US"/>
        </w:rPr>
        <w:t xml:space="preserve">      12.1. Депутат, осуществляющий свои полномочия на постоянной основе, </w:t>
      </w:r>
      <w:r w:rsidRPr="00E675DC">
        <w:rPr>
          <w:rFonts w:eastAsiaTheme="minorHAnsi"/>
          <w:sz w:val="26"/>
          <w:szCs w:val="26"/>
          <w:lang w:eastAsia="en-US"/>
        </w:rPr>
        <w:t>несет ответственность перед населением муниципального округа, государством, физическими и юридическими лицами в соответствии с действующим законодательством Российской Федерации.</w:t>
      </w:r>
    </w:p>
    <w:p w:rsidR="000F37E6" w:rsidRPr="00E675DC" w:rsidRDefault="000F37E6" w:rsidP="000F37E6">
      <w:pPr>
        <w:pStyle w:val="ConsNormal"/>
        <w:ind w:right="0" w:firstLine="851"/>
        <w:jc w:val="both"/>
        <w:rPr>
          <w:rFonts w:ascii="Times New Roman" w:hAnsi="Times New Roman" w:cs="Times New Roman"/>
          <w:sz w:val="26"/>
          <w:szCs w:val="26"/>
        </w:rPr>
      </w:pPr>
      <w:r w:rsidRPr="00E675DC">
        <w:rPr>
          <w:rFonts w:ascii="Times New Roman" w:eastAsiaTheme="minorHAnsi" w:hAnsi="Times New Roman" w:cs="Times New Roman"/>
          <w:bCs/>
          <w:sz w:val="26"/>
          <w:szCs w:val="26"/>
          <w:lang w:eastAsia="en-US"/>
        </w:rPr>
        <w:t xml:space="preserve">12.2. Депутат, осуществляющий свои полномочия на постоянной основе, </w:t>
      </w:r>
      <w:r w:rsidRPr="00E675DC">
        <w:rPr>
          <w:rFonts w:ascii="Times New Roman" w:hAnsi="Times New Roman" w:cs="Times New Roman"/>
          <w:sz w:val="26"/>
          <w:szCs w:val="26"/>
        </w:rPr>
        <w:t>должен соблюдать ограничения, запреты и исполнять обязанности, которые установлены Федеральным законом «О противодействии коррупции», другими федеральными законами,</w:t>
      </w:r>
      <w:r w:rsidRPr="00E675DC">
        <w:rPr>
          <w:rFonts w:ascii="Times New Roman" w:hAnsi="Times New Roman" w:cs="Times New Roman"/>
          <w:b/>
          <w:sz w:val="26"/>
          <w:szCs w:val="26"/>
        </w:rPr>
        <w:t xml:space="preserve"> </w:t>
      </w:r>
      <w:r w:rsidRPr="00E675DC">
        <w:rPr>
          <w:rFonts w:ascii="Times New Roman" w:hAnsi="Times New Roman" w:cs="Times New Roman"/>
          <w:sz w:val="26"/>
          <w:szCs w:val="26"/>
        </w:rPr>
        <w:t>Законом города Москвы «Об организации местного самоуправления в городе Москве» и иными законами города Москвы.</w:t>
      </w:r>
    </w:p>
    <w:p w:rsidR="000F37E6" w:rsidRPr="00E675DC" w:rsidRDefault="000F37E6" w:rsidP="000F37E6">
      <w:pPr>
        <w:adjustRightInd w:val="0"/>
        <w:ind w:firstLine="540"/>
        <w:jc w:val="both"/>
        <w:rPr>
          <w:rFonts w:eastAsiaTheme="minorHAnsi"/>
          <w:bCs/>
          <w:sz w:val="26"/>
          <w:szCs w:val="26"/>
          <w:lang w:eastAsia="en-US"/>
        </w:rPr>
      </w:pPr>
    </w:p>
    <w:p w:rsidR="000F37E6" w:rsidRPr="00E675DC" w:rsidRDefault="000F37E6" w:rsidP="000F37E6">
      <w:pPr>
        <w:adjustRightInd w:val="0"/>
        <w:ind w:firstLine="851"/>
        <w:jc w:val="both"/>
        <w:rPr>
          <w:rFonts w:eastAsiaTheme="minorHAnsi"/>
          <w:bCs/>
          <w:sz w:val="26"/>
          <w:szCs w:val="26"/>
          <w:lang w:eastAsia="en-US"/>
        </w:rPr>
      </w:pPr>
    </w:p>
    <w:p w:rsidR="000F37E6" w:rsidRPr="00E675DC" w:rsidRDefault="000F37E6" w:rsidP="000F37E6">
      <w:pPr>
        <w:rPr>
          <w:sz w:val="26"/>
          <w:szCs w:val="26"/>
        </w:rPr>
      </w:pPr>
      <w:r w:rsidRPr="00E675DC">
        <w:rPr>
          <w:sz w:val="26"/>
          <w:szCs w:val="26"/>
        </w:rPr>
        <w:tab/>
      </w:r>
      <w:r w:rsidRPr="00E675DC">
        <w:rPr>
          <w:sz w:val="26"/>
          <w:szCs w:val="26"/>
        </w:rPr>
        <w:tab/>
      </w:r>
      <w:r w:rsidRPr="00E675DC">
        <w:rPr>
          <w:sz w:val="26"/>
          <w:szCs w:val="26"/>
        </w:rPr>
        <w:tab/>
      </w:r>
      <w:r w:rsidRPr="00E675DC">
        <w:rPr>
          <w:sz w:val="26"/>
          <w:szCs w:val="26"/>
        </w:rPr>
        <w:tab/>
      </w:r>
    </w:p>
    <w:p w:rsidR="00C00F76" w:rsidRPr="00E675DC" w:rsidRDefault="00C00F76">
      <w:pPr>
        <w:rPr>
          <w:sz w:val="26"/>
          <w:szCs w:val="26"/>
        </w:rPr>
      </w:pPr>
    </w:p>
    <w:sectPr w:rsidR="00C00F76" w:rsidRPr="00E675DC" w:rsidSect="00C00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668"/>
    <w:multiLevelType w:val="multilevel"/>
    <w:tmpl w:val="B106DDDE"/>
    <w:lvl w:ilvl="0">
      <w:start w:val="1"/>
      <w:numFmt w:val="decimal"/>
      <w:lvlText w:val="%1."/>
      <w:lvlJc w:val="left"/>
      <w:pPr>
        <w:ind w:left="876"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E6"/>
    <w:rsid w:val="000F37E6"/>
    <w:rsid w:val="00200174"/>
    <w:rsid w:val="004F66B5"/>
    <w:rsid w:val="00526D11"/>
    <w:rsid w:val="005E1635"/>
    <w:rsid w:val="008D56BA"/>
    <w:rsid w:val="00C00F76"/>
    <w:rsid w:val="00C01C6B"/>
    <w:rsid w:val="00C45C6F"/>
    <w:rsid w:val="00E675DC"/>
    <w:rsid w:val="00F5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37E6"/>
    <w:pPr>
      <w:autoSpaceDE w:val="0"/>
      <w:autoSpaceDN w:val="0"/>
      <w:jc w:val="both"/>
    </w:pPr>
    <w:rPr>
      <w:sz w:val="28"/>
      <w:szCs w:val="28"/>
    </w:rPr>
  </w:style>
  <w:style w:type="character" w:customStyle="1" w:styleId="a4">
    <w:name w:val="Основной текст с отступом Знак"/>
    <w:basedOn w:val="a0"/>
    <w:link w:val="a3"/>
    <w:rsid w:val="000F37E6"/>
    <w:rPr>
      <w:rFonts w:ascii="Times New Roman" w:eastAsia="Times New Roman" w:hAnsi="Times New Roman" w:cs="Times New Roman"/>
      <w:sz w:val="28"/>
      <w:szCs w:val="28"/>
      <w:lang w:eastAsia="ru-RU"/>
    </w:rPr>
  </w:style>
  <w:style w:type="character" w:styleId="a5">
    <w:name w:val="Hyperlink"/>
    <w:basedOn w:val="a0"/>
    <w:semiHidden/>
    <w:unhideWhenUsed/>
    <w:rsid w:val="000F37E6"/>
    <w:rPr>
      <w:color w:val="1A3DC1"/>
      <w:u w:val="single"/>
    </w:rPr>
  </w:style>
  <w:style w:type="paragraph" w:styleId="2">
    <w:name w:val="Body Text Indent 2"/>
    <w:basedOn w:val="a"/>
    <w:link w:val="20"/>
    <w:uiPriority w:val="99"/>
    <w:semiHidden/>
    <w:unhideWhenUsed/>
    <w:rsid w:val="000F37E6"/>
    <w:pPr>
      <w:spacing w:after="120" w:line="480" w:lineRule="auto"/>
      <w:ind w:left="283"/>
    </w:pPr>
  </w:style>
  <w:style w:type="character" w:customStyle="1" w:styleId="20">
    <w:name w:val="Основной текст с отступом 2 Знак"/>
    <w:basedOn w:val="a0"/>
    <w:link w:val="2"/>
    <w:uiPriority w:val="99"/>
    <w:semiHidden/>
    <w:rsid w:val="000F37E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3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0F37E6"/>
    <w:pPr>
      <w:spacing w:after="0" w:line="240" w:lineRule="auto"/>
    </w:pPr>
  </w:style>
  <w:style w:type="paragraph" w:styleId="a7">
    <w:name w:val="List Paragraph"/>
    <w:basedOn w:val="a"/>
    <w:uiPriority w:val="34"/>
    <w:qFormat/>
    <w:rsid w:val="000F37E6"/>
    <w:pPr>
      <w:autoSpaceDE w:val="0"/>
      <w:autoSpaceDN w:val="0"/>
      <w:ind w:left="720"/>
      <w:contextualSpacing/>
    </w:pPr>
    <w:rPr>
      <w:sz w:val="28"/>
      <w:szCs w:val="28"/>
    </w:rPr>
  </w:style>
  <w:style w:type="character" w:customStyle="1" w:styleId="ConsPlusNormal0">
    <w:name w:val="ConsPlusNormal Знак"/>
    <w:link w:val="ConsPlusNormal"/>
    <w:rsid w:val="000F37E6"/>
    <w:rPr>
      <w:rFonts w:ascii="Arial" w:eastAsia="Times New Roman" w:hAnsi="Arial" w:cs="Arial"/>
      <w:sz w:val="20"/>
      <w:szCs w:val="20"/>
      <w:lang w:eastAsia="ru-RU"/>
    </w:rPr>
  </w:style>
  <w:style w:type="paragraph" w:customStyle="1" w:styleId="ConsNormal">
    <w:name w:val="ConsNormal"/>
    <w:rsid w:val="000F37E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8">
    <w:name w:val="Balloon Text"/>
    <w:basedOn w:val="a"/>
    <w:link w:val="a9"/>
    <w:uiPriority w:val="99"/>
    <w:semiHidden/>
    <w:unhideWhenUsed/>
    <w:rsid w:val="00E675DC"/>
    <w:rPr>
      <w:rFonts w:ascii="Tahoma" w:hAnsi="Tahoma" w:cs="Tahoma"/>
      <w:sz w:val="16"/>
      <w:szCs w:val="16"/>
    </w:rPr>
  </w:style>
  <w:style w:type="character" w:customStyle="1" w:styleId="a9">
    <w:name w:val="Текст выноски Знак"/>
    <w:basedOn w:val="a0"/>
    <w:link w:val="a8"/>
    <w:uiPriority w:val="99"/>
    <w:semiHidden/>
    <w:rsid w:val="00E675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37E6"/>
    <w:pPr>
      <w:autoSpaceDE w:val="0"/>
      <w:autoSpaceDN w:val="0"/>
      <w:jc w:val="both"/>
    </w:pPr>
    <w:rPr>
      <w:sz w:val="28"/>
      <w:szCs w:val="28"/>
    </w:rPr>
  </w:style>
  <w:style w:type="character" w:customStyle="1" w:styleId="a4">
    <w:name w:val="Основной текст с отступом Знак"/>
    <w:basedOn w:val="a0"/>
    <w:link w:val="a3"/>
    <w:rsid w:val="000F37E6"/>
    <w:rPr>
      <w:rFonts w:ascii="Times New Roman" w:eastAsia="Times New Roman" w:hAnsi="Times New Roman" w:cs="Times New Roman"/>
      <w:sz w:val="28"/>
      <w:szCs w:val="28"/>
      <w:lang w:eastAsia="ru-RU"/>
    </w:rPr>
  </w:style>
  <w:style w:type="character" w:styleId="a5">
    <w:name w:val="Hyperlink"/>
    <w:basedOn w:val="a0"/>
    <w:semiHidden/>
    <w:unhideWhenUsed/>
    <w:rsid w:val="000F37E6"/>
    <w:rPr>
      <w:color w:val="1A3DC1"/>
      <w:u w:val="single"/>
    </w:rPr>
  </w:style>
  <w:style w:type="paragraph" w:styleId="2">
    <w:name w:val="Body Text Indent 2"/>
    <w:basedOn w:val="a"/>
    <w:link w:val="20"/>
    <w:uiPriority w:val="99"/>
    <w:semiHidden/>
    <w:unhideWhenUsed/>
    <w:rsid w:val="000F37E6"/>
    <w:pPr>
      <w:spacing w:after="120" w:line="480" w:lineRule="auto"/>
      <w:ind w:left="283"/>
    </w:pPr>
  </w:style>
  <w:style w:type="character" w:customStyle="1" w:styleId="20">
    <w:name w:val="Основной текст с отступом 2 Знак"/>
    <w:basedOn w:val="a0"/>
    <w:link w:val="2"/>
    <w:uiPriority w:val="99"/>
    <w:semiHidden/>
    <w:rsid w:val="000F37E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3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0F37E6"/>
    <w:pPr>
      <w:spacing w:after="0" w:line="240" w:lineRule="auto"/>
    </w:pPr>
  </w:style>
  <w:style w:type="paragraph" w:styleId="a7">
    <w:name w:val="List Paragraph"/>
    <w:basedOn w:val="a"/>
    <w:uiPriority w:val="34"/>
    <w:qFormat/>
    <w:rsid w:val="000F37E6"/>
    <w:pPr>
      <w:autoSpaceDE w:val="0"/>
      <w:autoSpaceDN w:val="0"/>
      <w:ind w:left="720"/>
      <w:contextualSpacing/>
    </w:pPr>
    <w:rPr>
      <w:sz w:val="28"/>
      <w:szCs w:val="28"/>
    </w:rPr>
  </w:style>
  <w:style w:type="character" w:customStyle="1" w:styleId="ConsPlusNormal0">
    <w:name w:val="ConsPlusNormal Знак"/>
    <w:link w:val="ConsPlusNormal"/>
    <w:rsid w:val="000F37E6"/>
    <w:rPr>
      <w:rFonts w:ascii="Arial" w:eastAsia="Times New Roman" w:hAnsi="Arial" w:cs="Arial"/>
      <w:sz w:val="20"/>
      <w:szCs w:val="20"/>
      <w:lang w:eastAsia="ru-RU"/>
    </w:rPr>
  </w:style>
  <w:style w:type="paragraph" w:customStyle="1" w:styleId="ConsNormal">
    <w:name w:val="ConsNormal"/>
    <w:rsid w:val="000F37E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8">
    <w:name w:val="Balloon Text"/>
    <w:basedOn w:val="a"/>
    <w:link w:val="a9"/>
    <w:uiPriority w:val="99"/>
    <w:semiHidden/>
    <w:unhideWhenUsed/>
    <w:rsid w:val="00E675DC"/>
    <w:rPr>
      <w:rFonts w:ascii="Tahoma" w:hAnsi="Tahoma" w:cs="Tahoma"/>
      <w:sz w:val="16"/>
      <w:szCs w:val="16"/>
    </w:rPr>
  </w:style>
  <w:style w:type="character" w:customStyle="1" w:styleId="a9">
    <w:name w:val="Текст выноски Знак"/>
    <w:basedOn w:val="a0"/>
    <w:link w:val="a8"/>
    <w:uiPriority w:val="99"/>
    <w:semiHidden/>
    <w:rsid w:val="00E675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169BEC6BA820133B55B3C5B4DBD3AADD69DC34E6F8ADE2FA9A249C3E8q02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69BEC6BA820133B55B3C5B4DBD3AADD69EC04F6888DE2FA9A249C3E8q028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Орговик</cp:lastModifiedBy>
  <cp:revision>2</cp:revision>
  <cp:lastPrinted>2015-05-18T09:39:00Z</cp:lastPrinted>
  <dcterms:created xsi:type="dcterms:W3CDTF">2015-05-20T09:45:00Z</dcterms:created>
  <dcterms:modified xsi:type="dcterms:W3CDTF">2015-05-20T09:45:00Z</dcterms:modified>
</cp:coreProperties>
</file>